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1EFF" w14:textId="2BA614D7" w:rsid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Trustee </w:t>
      </w:r>
    </w:p>
    <w:p w14:paraId="37BEBF9B" w14:textId="77777777" w:rsid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77552CA" w14:textId="7DF2C22C" w:rsidR="00462151" w:rsidRP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trustee of a community trust is a volunteer who holds overall legal responsibility for the organization, ensuring it is well-run, financially secure, and acting in line with its charitable aims to benefit the local community</w:t>
      </w:r>
    </w:p>
    <w:p w14:paraId="0AF5CDA7" w14:textId="77777777" w:rsidR="00462151" w:rsidRP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They act as "guardians of purpose" providing strategic leadership and oversight rather than being involved in day-to-day operations. </w:t>
      </w:r>
    </w:p>
    <w:p w14:paraId="12DF30F9" w14:textId="77777777" w:rsidR="00462151" w:rsidRP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Key Responsibilities of a Trustee:</w:t>
      </w:r>
    </w:p>
    <w:p w14:paraId="176687DE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Ensure Public Benefit: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Trustees must make sure the organization is carrying out its stated purposes for the benefit of the community.</w:t>
      </w:r>
    </w:p>
    <w:p w14:paraId="53770718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Strategic Direction &amp; Governance: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set the organization's vision, strategy, and policies.</w:t>
      </w:r>
    </w:p>
    <w:p w14:paraId="18580D72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Stewardship: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are responsible for managing the trust's resources responsibly, including approving budgets, protecting assets (like buildings or land), and ensuring proper financial controls.</w:t>
      </w:r>
    </w:p>
    <w:p w14:paraId="05088D35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Compliance: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Trustees must ensure the charity complies with its governing document, charity law, and other regulations (e.g., employment, health and safety, data protection).</w:t>
      </w:r>
    </w:p>
    <w:p w14:paraId="341DE5F9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 in the Best Interests: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must act with integrity, avoiding conflicts of interest and ensuring decisions are made in the best interest of the charity.</w:t>
      </w:r>
    </w:p>
    <w:p w14:paraId="7A0C5260" w14:textId="77777777" w:rsidR="00462151" w:rsidRPr="00462151" w:rsidRDefault="00462151" w:rsidP="0046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Risk Management: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Trustees identify and manage risks to the charity's reputation, assets, and operation. </w:t>
      </w:r>
    </w:p>
    <w:p w14:paraId="45C133AC" w14:textId="77777777" w:rsidR="00462151" w:rsidRP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 Trustees Do in Practice:</w:t>
      </w:r>
    </w:p>
    <w:p w14:paraId="1FE81EA2" w14:textId="77777777" w:rsidR="00462151" w:rsidRPr="00462151" w:rsidRDefault="00462151" w:rsidP="00462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Attend Meetings: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attend regular board meetings (often 4–8 times a year) to discuss, challenge, and make decisions on key issues.</w:t>
      </w:r>
    </w:p>
    <w:p w14:paraId="26EBFBD4" w14:textId="77777777" w:rsidR="00462151" w:rsidRPr="00462151" w:rsidRDefault="00462151" w:rsidP="00462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 as "Critical Friend":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support and challenge staff or management to ensure effective management.</w:t>
      </w:r>
    </w:p>
    <w:p w14:paraId="4628B8BA" w14:textId="77777777" w:rsidR="00462151" w:rsidRPr="00462151" w:rsidRDefault="00462151" w:rsidP="00462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Fundraising and Promotion: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help secure funding and promote the charity's work.</w:t>
      </w:r>
    </w:p>
    <w:p w14:paraId="234380B4" w14:textId="77777777" w:rsidR="00462151" w:rsidRPr="00462151" w:rsidRDefault="00462151" w:rsidP="00462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Hands-on Work: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smaller, volunteer-run trusts, trustees may take a more hands-on role in daily operations. </w:t>
      </w:r>
    </w:p>
    <w:p w14:paraId="6FAD37A7" w14:textId="77777777" w:rsidR="00462151" w:rsidRPr="00462151" w:rsidRDefault="00462151" w:rsidP="00462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Key Requirements:</w:t>
      </w:r>
    </w:p>
    <w:p w14:paraId="633CFFB2" w14:textId="77777777" w:rsidR="00462151" w:rsidRPr="00462151" w:rsidRDefault="00462151" w:rsidP="00462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Voluntary Role: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Trustees are typically not paid for their role but can claim reasonable expenses.</w:t>
      </w:r>
    </w:p>
    <w:p w14:paraId="362A3D96" w14:textId="77777777" w:rsidR="00462151" w:rsidRPr="00462151" w:rsidRDefault="00462151" w:rsidP="00462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Fiduciary Duties: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 owe duties of loyalty, honesty, and care, which, if breached, can lead to personal liability, especially in unincorporated associations.</w:t>
      </w:r>
    </w:p>
    <w:p w14:paraId="0D8968E1" w14:textId="77777777" w:rsidR="00462151" w:rsidRPr="00462151" w:rsidRDefault="00462151" w:rsidP="00462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621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Skills &amp; Diversity:</w:t>
      </w:r>
      <w:r w:rsidRPr="0046215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Boards thrive on a range of skills (finance, legal, HR, marketing) and diverse perspectives from the community. </w:t>
      </w:r>
    </w:p>
    <w:p w14:paraId="6662AF25" w14:textId="77777777" w:rsidR="007157AA" w:rsidRDefault="007157AA"/>
    <w:sectPr w:rsidR="0071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28CF"/>
    <w:multiLevelType w:val="multilevel"/>
    <w:tmpl w:val="9F8E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85398"/>
    <w:multiLevelType w:val="multilevel"/>
    <w:tmpl w:val="72CA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9965A8"/>
    <w:multiLevelType w:val="multilevel"/>
    <w:tmpl w:val="7274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77320">
    <w:abstractNumId w:val="2"/>
  </w:num>
  <w:num w:numId="2" w16cid:durableId="1472550703">
    <w:abstractNumId w:val="0"/>
  </w:num>
  <w:num w:numId="3" w16cid:durableId="158016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51"/>
    <w:rsid w:val="003D3735"/>
    <w:rsid w:val="00462151"/>
    <w:rsid w:val="004B16D9"/>
    <w:rsid w:val="007157AA"/>
    <w:rsid w:val="008B1F55"/>
    <w:rsid w:val="00981532"/>
    <w:rsid w:val="00EC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1810"/>
  <w15:chartTrackingRefBased/>
  <w15:docId w15:val="{9CDC499F-15F1-4A77-8395-27960B91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1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aboujaib</dc:creator>
  <cp:keywords/>
  <dc:description/>
  <cp:lastModifiedBy>Lydia aboujaib</cp:lastModifiedBy>
  <cp:revision>2</cp:revision>
  <dcterms:created xsi:type="dcterms:W3CDTF">2026-03-01T22:48:00Z</dcterms:created>
  <dcterms:modified xsi:type="dcterms:W3CDTF">2026-06-22T11:45:00Z</dcterms:modified>
</cp:coreProperties>
</file>